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Gönüllü Sözleşmesi</w:t>
      </w:r>
    </w:p>
    <w:p>
      <w:pPr>
        <w:pStyle w:val="Heading2"/>
      </w:pPr>
      <w:r>
        <w:t xml:space="preserve">1. Taraflar</w:t>
      </w:r>
    </w:p>
    <w:p>
      <w:r>
        <w:t xml:space="preserve">Bu sözleşme, [Derneğin adı] (bundan sonra "Dernek" olarak anılacaktır; adres: [adres]) ile [Gönüllünün adı soyadı] (bundan sonra "Gönüllü" olarak anılacaktır; T.C. kimlik no: [kimlik no], adres: [adres]) arasında aşağıdaki şartlarla imzalanmıştır.</w:t>
      </w:r>
    </w:p>
    <w:p>
      <w:pPr>
        <w:pStyle w:val="Heading2"/>
      </w:pPr>
      <w:r>
        <w:t xml:space="preserve">2. Konu ve gönüllülüğün niteliği</w:t>
      </w:r>
    </w:p>
    <w:p>
      <w:r>
        <w:t xml:space="preserve">Gönüllü, Derneğin amaçlarına katkı sağlamak üzere bu sözleşmede tanımlanan görevleri kendi isteğiyle ve karşılık beklemeden yerine getirir. Taraflar arasında bir iş ilişkisi kurulmamıştır; Gönüllüye ücret, prim veya benzeri bir ödeme yapılmaz.</w:t>
      </w:r>
    </w:p>
    <w:p>
      <w:pPr>
        <w:pStyle w:val="Heading2"/>
      </w:pPr>
      <w:r>
        <w:t xml:space="preserve">3. Görev tanımı</w:t>
      </w:r>
    </w:p>
    <w:p>
      <w:r>
        <w:t xml:space="preserve">Gönüllünün görevi: [ör. hafta sonu gıda bankasında koli hazırlama; etkinliklerde katılımcı karşılama].</w:t>
      </w:r>
      <w:r>
        <w:br/>
      </w:r>
      <w:r>
        <w:t xml:space="preserve">Görev yeri: [adres veya çevrim içi].</w:t>
      </w:r>
      <w:r>
        <w:br/>
      </w:r>
      <w:r>
        <w:t xml:space="preserve">Gönüllüden sorumlu kişi: [Adı soyadı, iletişim bilgisi].</w:t>
      </w:r>
      <w:r>
        <w:br/>
      </w:r>
      <w:r>
        <w:t xml:space="preserve">Tahmini süre ve sıklık: [ör. ayda iki gün, gönüllünün uygun olduğu zamanlarda].</w:t>
      </w:r>
    </w:p>
    <w:p>
      <w:pPr>
        <w:pStyle w:val="Heading2"/>
      </w:pPr>
      <w:r>
        <w:t xml:space="preserve">4. Derneğin yükümlülükleri</w:t>
      </w:r>
    </w:p>
    <w:p>
      <w:pPr>
        <w:ind w:left="360" w:hanging="360"/>
      </w:pPr>
      <w:r>
        <w:t xml:space="preserve">•</w:t>
        <w:tab/>
      </w:r>
      <w:r>
        <w:t xml:space="preserve">Gönüllüye görevine ilişkin gerekli bilgilendirmeyi ve eğitimi vermek.</w:t>
      </w:r>
    </w:p>
    <w:p>
      <w:pPr>
        <w:ind w:left="360" w:hanging="360"/>
      </w:pPr>
      <w:r>
        <w:t xml:space="preserve">•</w:t>
        <w:tab/>
      </w:r>
      <w:r>
        <w:t xml:space="preserve">Gönüllünün görevini güvenli bir ortamda yapmasını sağlamak; görevin gerektirdiği koruyucu malzemeyi temin etmek.</w:t>
      </w:r>
    </w:p>
    <w:p>
      <w:pPr>
        <w:ind w:left="360" w:hanging="360"/>
      </w:pPr>
      <w:r>
        <w:t xml:space="preserve">•</w:t>
        <w:tab/>
      </w:r>
      <w:r>
        <w:t xml:space="preserve">Görev nedeniyle yapılan ve önceden onaylanan yol, yemek ve malzeme masraflarını belge karşılığında ödemek.</w:t>
      </w:r>
    </w:p>
    <w:p>
      <w:pPr>
        <w:ind w:left="360" w:hanging="360"/>
      </w:pPr>
      <w:r>
        <w:t xml:space="preserve">•</w:t>
        <w:tab/>
      </w:r>
      <w:r>
        <w:t xml:space="preserve">Gönüllünün kişisel verilerini mevzuata uygun olarak korumak.</w:t>
      </w:r>
    </w:p>
    <w:p>
      <w:pPr>
        <w:ind w:left="360" w:hanging="360"/>
      </w:pPr>
      <w:r>
        <w:t xml:space="preserve">•</w:t>
        <w:tab/>
      </w:r>
      <w:r>
        <w:t xml:space="preserve">Talep edilmesi hâlinde gönüllülük faaliyetini gösteren bir belge vermek.</w:t>
      </w:r>
    </w:p>
    <w:p>
      <w:pPr>
        <w:pStyle w:val="Heading2"/>
      </w:pPr>
      <w:r>
        <w:t xml:space="preserve">5. Gönüllünün yükümlülükleri</w:t>
      </w:r>
    </w:p>
    <w:p>
      <w:pPr>
        <w:ind w:left="360" w:hanging="360"/>
      </w:pPr>
      <w:r>
        <w:t xml:space="preserve">•</w:t>
        <w:tab/>
      </w:r>
      <w:r>
        <w:t xml:space="preserve">Görevini Derneğin amaç ve ilkelerine, sorumlu kişinin yönlendirmelerine uygun olarak yerine getirmek.</w:t>
      </w:r>
    </w:p>
    <w:p>
      <w:pPr>
        <w:ind w:left="360" w:hanging="360"/>
      </w:pPr>
      <w:r>
        <w:t xml:space="preserve">•</w:t>
        <w:tab/>
      </w:r>
      <w:r>
        <w:t xml:space="preserve">Görevi sırasında öğrendiği Dernek, üye, bağışçı ve yararlanıcı bilgilerini gizli tutmak; bu bilgileri görevi dışında kullanmamak ve kimseyle paylaşmamak.</w:t>
      </w:r>
    </w:p>
    <w:p>
      <w:pPr>
        <w:ind w:left="360" w:hanging="360"/>
      </w:pPr>
      <w:r>
        <w:t xml:space="preserve">•</w:t>
        <w:tab/>
      </w:r>
      <w:r>
        <w:t xml:space="preserve">Dernek adına beyanda bulunmamak, yetki belgesi olmadan bağış veya para toplamamak.</w:t>
      </w:r>
    </w:p>
    <w:p>
      <w:pPr>
        <w:ind w:left="360" w:hanging="360"/>
      </w:pPr>
      <w:r>
        <w:t xml:space="preserve">•</w:t>
        <w:tab/>
      </w:r>
      <w:r>
        <w:t xml:space="preserve">Kendisine teslim edilen malzemeyi özenle kullanmak ve görev bitiminde iade etmek.</w:t>
      </w:r>
    </w:p>
    <w:p>
      <w:pPr>
        <w:ind w:left="360" w:hanging="360"/>
      </w:pPr>
      <w:r>
        <w:t xml:space="preserve">•</w:t>
        <w:tab/>
      </w:r>
      <w:r>
        <w:t xml:space="preserve">Göreve katılamayacağı durumları önceden bildirmek.</w:t>
      </w:r>
    </w:p>
    <w:p>
      <w:pPr>
        <w:pStyle w:val="Heading2"/>
      </w:pPr>
      <w:r>
        <w:t xml:space="preserve">6. Sigorta ve sorumluluk</w:t>
      </w:r>
    </w:p>
    <w:p>
      <w:r>
        <w:t xml:space="preserve">Gönüllü, iş ilişkisi bulunmadığından Dernek tarafından sosyal güvenlik kurumuna işçi olarak bildirilmez. [Dernek, gönüllüler için ferdi kaza sigortası yaptırmıştır / yaptırmamıştır.] Gönüllü, görevi sırasında kendi kusuruyla verdiği zararlardan genel hükümlere göre sorumludur.</w:t>
      </w:r>
    </w:p>
    <w:p>
      <w:pPr>
        <w:pStyle w:val="Heading2"/>
      </w:pPr>
      <w:r>
        <w:t xml:space="preserve">7. Kişisel veriler</w:t>
      </w:r>
    </w:p>
    <w:p>
      <w:r>
        <w:t xml:space="preserve">Dernek, Gönüllünün bu sözleşmedeki kişisel verilerini gönüllülük ilişkisinin yürütülmesi, iletişim ve faaliyet kayıtlarının tutulması amaçlarıyla işler. Gönüllü, Kişisel Verilerin Korunması Kanunu'ndaki haklarını [derneğin e-posta adresi] adresine başvurarak kullanabilir. Gönüllünün fotoğraf ve görüntülerinin Derneğin tanıtımında kullanılmasına ilişkin tercihi: [ Kabul ediyorum / Kabul etmiyorum ].</w:t>
      </w:r>
    </w:p>
    <w:p>
      <w:pPr>
        <w:pStyle w:val="Heading2"/>
      </w:pPr>
      <w:r>
        <w:t xml:space="preserve">8. Süre ve sona erme</w:t>
      </w:r>
    </w:p>
    <w:p>
      <w:r>
        <w:t xml:space="preserve">Sözleşme imza tarihinde yürürlüğe girer ve [bitiş tarihi / taraflardan biri sona erdirinceye kadar] geçerlidir. Taraflardan her biri, diğerine bildirimde bulunarak sözleşmeyi her zaman sona erdirebilir. Gizlilik yükümlülüğü sözleşme sona erdikten sonra da devam eder.</w:t>
      </w:r>
    </w:p>
    <w:p>
      <w:pPr>
        <w:pStyle w:val="Heading2"/>
      </w:pPr>
      <w:r>
        <w:t xml:space="preserve">9. İmzalar</w:t>
      </w:r>
    </w:p>
    <w:p>
      <w:r>
        <w:t xml:space="preserve">Bu sözleşme iki nüsha olarak düzenlenmiş ve [tarih] tarihinde taraflarca imzalanmıştır.</w:t>
      </w:r>
    </w:p>
    <w:tbl>
      <w:tblPr>
        <w:tblW w:w="5000" w:type="pct"/>
        <w:tblBorders>
          <w:top w:val="single" w:sz="4" w:color="8C8C8C"/>
          <w:left w:val="single" w:sz="4" w:color="8C8C8C"/>
          <w:bottom w:val="single" w:sz="4" w:color="8C8C8C"/>
          <w:right w:val="single" w:sz="4" w:color="8C8C8C"/>
          <w:insideH w:val="single" w:sz="4" w:color="8C8C8C"/>
          <w:insideV w:val="single" w:sz="4" w:color="8C8C8C"/>
        </w:tblBorders>
        <w:tblLayout w:type="fixed"/>
        <w:tblCellMar>
          <w:left w:w="100" w:type="dxa"/>
          <w:right w:w="100" w:type="dxa"/>
        </w:tblCellMar>
      </w:tblPr>
      <w:tblGrid>
        <w:gridCol w:w="6023"/>
        <w:gridCol w:w="3614"/>
      </w:tblGrid>
      <w:tr>
        <w:trPr>
          <w:tblHeader/>
        </w:trPr>
        <w:tc>
          <w:tcPr>
            <w:tcW w:w="6023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Dernek adına</w:t>
            </w:r>
          </w:p>
        </w:tc>
        <w:tc>
          <w:tcPr>
            <w:tcW w:w="3614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Gönüllü</w:t>
            </w:r>
          </w:p>
        </w:tc>
      </w:tr>
      <w:tr>
        <w:trPr/>
        <w:tc>
          <w:tcPr>
            <w:tcW w:w="6023" w:type="dxa"/>
          </w:tcPr>
          <w:p>
            <w:pPr>
              <w:pStyle w:val="Cell"/>
            </w:pPr>
            <w:r>
              <w:t xml:space="preserve">[Adı soyadı, görevi]</w:t>
            </w:r>
          </w:p>
        </w:tc>
        <w:tc>
          <w:tcPr>
            <w:tcW w:w="3614" w:type="dxa"/>
          </w:tcPr>
          <w:p>
            <w:pPr>
              <w:pStyle w:val="Cell"/>
            </w:pPr>
            <w:r>
              <w:t xml:space="preserve">[Adı soyadı]</w:t>
            </w:r>
          </w:p>
        </w:tc>
      </w:tr>
      <w:tr>
        <w:trPr/>
        <w:tc>
          <w:tcPr>
            <w:tcW w:w="6023" w:type="dxa"/>
          </w:tcPr>
          <w:p>
            <w:pPr>
              <w:pStyle w:val="Cell"/>
            </w:pPr>
            <w:r>
              <w:t xml:space="preserve">İmza:</w:t>
            </w:r>
          </w:p>
        </w:tc>
        <w:tc>
          <w:tcPr>
            <w:tcW w:w="3614" w:type="dxa"/>
          </w:tcPr>
          <w:p>
            <w:pPr>
              <w:pStyle w:val="Cell"/>
            </w:pPr>
            <w:r>
              <w:t xml:space="preserve">İmza:</w:t>
            </w:r>
          </w:p>
        </w:tc>
      </w:tr>
    </w:tbl>
    <w:p>
      <w:pPr>
        <w:pStyle w:val="Small"/>
      </w:pPr>
    </w:p>
    <w:p>
      <w:pPr>
        <w:pStyle w:val="Small"/>
      </w:pPr>
      <w:r>
        <w:t xml:space="preserve">Gönüllü 18 yaşından küçükse: Velisi olarak bu sözleşmeye izin veriyorum. Veli adı soyadı: …………………… İmza: ……………</w:t>
      </w:r>
    </w:p>
    <w:p>
      <w:pPr>
        <w:pStyle w:val="Small"/>
      </w:pPr>
      <w:r>
        <w:t xml:space="preserve">Bu belge eSTK Rehber'in örneğidir: https://estk.org/rehber/belge/gonullu-sozlesmesi — Kendi durumunuza ve güncel mevzuata göre uyarlayın; hukuki danışmanlık yerine geçmez.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1" w:styleId="Title">
    <w:name w:val="Title"/>
    <w:basedOn w:val="Normal"/>
    <w:qFormat/>
    <w:pPr>
      <w:spacing w:after="240"/>
    </w:pPr>
    <w:rPr>
      <w:b/>
      <w:sz w:val="32"/>
      <w:szCs w:val="32"/>
    </w:rPr>
  </w:style>
  <w:style w:type="paragraph" w:customStyle="1" w:styleId="Heading1">
    <w:name w:val="heading 1"/>
    <w:basedOn w:val="Normal"/>
    <w:qFormat/>
    <w:pPr>
      <w:keepNext/>
      <w:spacing w:before="240" w:after="120"/>
      <w:outlineLvl w:val="0"/>
    </w:pPr>
    <w:rPr>
      <w:b/>
      <w:sz w:val="26"/>
      <w:szCs w:val="26"/>
    </w:rPr>
  </w:style>
  <w:style w:type="paragraph" w:customStyle="1" w:styleId="Heading2">
    <w:name w:val="heading 2"/>
    <w:basedOn w:val="Normal"/>
    <w:qFormat/>
    <w:pPr>
      <w:keepNext/>
      <w:spacing w:before="200" w:after="80"/>
      <w:outlineLvl w:val="1"/>
    </w:pPr>
    <w:rPr>
      <w:b/>
      <w:sz w:val="22"/>
      <w:szCs w:val="22"/>
    </w:rPr>
  </w:style>
  <w:style w:type="paragraph" w:customStyle="1" w:styleId="Small">
    <w:name w:val="Küçük not"/>
    <w:basedOn w:val="Normal"/>
    <w:qFormat/>
    <w:pPr>
      <w:spacing w:before="60" w:after="60"/>
    </w:pPr>
    <w:rPr>
      <w:color w:val="666666"/>
      <w:sz w:val="17"/>
      <w:szCs w:val="17"/>
    </w:rPr>
  </w:style>
  <w:style w:type="paragraph" w:customStyle="1" w:styleId="Note">
    <w:name w:val="Not kutusu"/>
    <w:basedOn w:val="Normal"/>
    <w:qFormat/>
    <w:pPr>
      <w:pBdr>
        <w:left w:val="single" w:sz="18" w:space="8" w:color="9A9A9A"/>
      </w:pBdr>
      <w:shd w:val="clear" w:color="auto" w:fill="F3F3F3"/>
      <w:ind w:left="200"/>
    </w:pPr>
    <w:rPr/>
  </w:style>
  <w:style w:type="paragraph" w:customStyle="1" w:styleId="Cell">
    <w:name w:val="Tablo hücresi"/>
    <w:basedOn w:val="Normal"/>
    <w:qFormat/>
    <w:pPr>
      <w:spacing w:before="40" w:after="40"/>
    </w:pPr>
    <w:rPr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Gönüllü sözleşmesi</dc:title>
  <dc:creator>eSTK</dc:creator>
  <dc:language>tr-TR</dc:language>
  <dcterms:created xsi:type="dcterms:W3CDTF">2026-10-27T09:46:18Z</dcterms:created>
</cp:coreProperties>
</file>